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B91F3">
      <w:pPr>
        <w:jc w:val="center"/>
        <w:rPr>
          <w:rFonts w:asciiTheme="minorEastAsia" w:hAnsiTheme="minorEastAsia"/>
          <w:b/>
          <w:bCs/>
          <w:sz w:val="36"/>
          <w:szCs w:val="36"/>
        </w:rPr>
      </w:pPr>
      <w:r>
        <w:rPr>
          <w:rFonts w:hint="eastAsia" w:asciiTheme="minorEastAsia" w:hAnsiTheme="minorEastAsia"/>
          <w:b/>
          <w:bCs/>
          <w:sz w:val="36"/>
          <w:szCs w:val="36"/>
        </w:rPr>
        <w:t>北京魏公村艺术综合体</w:t>
      </w:r>
      <w:r>
        <w:rPr>
          <w:rFonts w:asciiTheme="minorEastAsia" w:hAnsiTheme="minorEastAsia"/>
          <w:b/>
          <w:bCs/>
          <w:sz w:val="36"/>
          <w:szCs w:val="36"/>
        </w:rPr>
        <w:t>招聘简章</w:t>
      </w:r>
    </w:p>
    <w:p w14:paraId="630654A4">
      <w:pPr>
        <w:jc w:val="center"/>
        <w:rPr>
          <w:rFonts w:hint="eastAsia" w:asciiTheme="minorEastAsia" w:hAnsiTheme="minorEastAsia"/>
          <w:b/>
          <w:bCs/>
          <w:sz w:val="36"/>
          <w:szCs w:val="36"/>
        </w:rPr>
      </w:pPr>
    </w:p>
    <w:p w14:paraId="0C3ADAA4">
      <w:pPr>
        <w:numPr>
          <w:ilvl w:val="0"/>
          <w:numId w:val="1"/>
        </w:numPr>
        <w:spacing w:line="360" w:lineRule="auto"/>
        <w:ind w:firstLine="422" w:firstLineChars="150"/>
        <w:jc w:val="left"/>
        <w:rPr>
          <w:rFonts w:hint="eastAsia" w:asciiTheme="minorEastAsia" w:hAnsiTheme="minorEastAsia"/>
          <w:b/>
          <w:bCs/>
          <w:sz w:val="28"/>
          <w:szCs w:val="28"/>
        </w:rPr>
      </w:pPr>
      <w:r>
        <w:rPr>
          <w:rFonts w:hint="eastAsia" w:cs="微软雅黑" w:asciiTheme="majorEastAsia" w:hAnsiTheme="majorEastAsia" w:eastAsiaTheme="majorEastAsia"/>
          <w:b/>
          <w:bCs/>
          <w:sz w:val="28"/>
          <w:szCs w:val="28"/>
          <w:lang w:val="zh-TW"/>
        </w:rPr>
        <w:t>单位</w:t>
      </w:r>
      <w:r>
        <w:rPr>
          <w:rFonts w:hint="eastAsia" w:asciiTheme="minorEastAsia" w:hAnsiTheme="minorEastAsia"/>
          <w:b/>
          <w:bCs/>
          <w:sz w:val="28"/>
          <w:szCs w:val="28"/>
        </w:rPr>
        <w:t>简介</w:t>
      </w:r>
    </w:p>
    <w:p w14:paraId="48E2845E">
      <w:pPr>
        <w:spacing w:line="360" w:lineRule="auto"/>
        <w:ind w:firstLine="480" w:firstLineChars="200"/>
        <w:jc w:val="left"/>
        <w:rPr>
          <w:rFonts w:hint="eastAsia" w:asciiTheme="minorEastAsia" w:hAnsiTheme="minorEastAsia"/>
          <w:sz w:val="24"/>
          <w:szCs w:val="24"/>
        </w:rPr>
      </w:pPr>
      <w:r>
        <w:rPr>
          <w:rFonts w:hint="eastAsia" w:asciiTheme="minorEastAsia" w:hAnsiTheme="minorEastAsia"/>
          <w:sz w:val="24"/>
          <w:szCs w:val="24"/>
        </w:rPr>
        <w:t>魏公村综合体成立于2020年，是集舞蹈、音乐、美术、戏剧、体育为一体的国内唯一一家艺术+体育+商业运营管理的大型综合性教育集团。已与北京舞蹈学院、中央音乐学院、中国音乐学院、北京师范大学等顶尖艺术高校达成战略合作关系，同时也是中俄高校艺术联盟唯一一家非高校成员。综合体致力于将高校的艺术及体育资源输送至群众生活中去，目前已形成以高校提供师资、共同研发教材、教学督导的教学模式，业务涵盖幼中小学生、成人、老年艺术及体育培训，演出、活动赛事、版权创作输出、群众公益活动、商业运营管理等。</w:t>
      </w:r>
    </w:p>
    <w:p w14:paraId="34FCEC3B">
      <w:pPr>
        <w:spacing w:line="360" w:lineRule="auto"/>
        <w:ind w:firstLine="480" w:firstLineChars="200"/>
        <w:jc w:val="left"/>
        <w:rPr>
          <w:rFonts w:hint="eastAsia" w:asciiTheme="minorEastAsia" w:hAnsiTheme="minorEastAsia"/>
          <w:sz w:val="24"/>
          <w:szCs w:val="24"/>
        </w:rPr>
      </w:pPr>
      <w:r>
        <w:rPr>
          <w:rFonts w:hint="eastAsia" w:asciiTheme="minorEastAsia" w:hAnsiTheme="minorEastAsia"/>
          <w:sz w:val="24"/>
          <w:szCs w:val="24"/>
        </w:rPr>
        <w:t>为切实保障学员的合法权益，魏公村综合体一直严格遵循国家对于教育机构的相关政策要求，是国内首家率先按照教育部规范实行培训合同签署且全面执行培训资金全监管的教育机构，承诺随时无理由退费。目前已开设6个魏公村艺术综合体校区，32个魏公村体育校区，更多校区正在全国范围内落地建设中。北京八家校区就近分配。</w:t>
      </w:r>
    </w:p>
    <w:p w14:paraId="3048E78E">
      <w:pPr>
        <w:spacing w:line="360" w:lineRule="auto"/>
        <w:rPr>
          <w:rFonts w:asciiTheme="minorEastAsia" w:hAnsiTheme="minorEastAsia"/>
          <w:sz w:val="24"/>
          <w:szCs w:val="24"/>
        </w:rPr>
      </w:pPr>
      <w:r>
        <w:rPr>
          <w:rFonts w:hint="eastAsia" w:asciiTheme="minorEastAsia" w:hAnsiTheme="minorEastAsia"/>
          <w:sz w:val="24"/>
          <w:szCs w:val="24"/>
        </w:rPr>
        <w:t>1、海淀校区：海淀区紫竹院街道广源大厦2-3层</w:t>
      </w:r>
    </w:p>
    <w:p w14:paraId="77E80F1F">
      <w:pPr>
        <w:spacing w:line="360" w:lineRule="auto"/>
        <w:rPr>
          <w:rFonts w:asciiTheme="minorEastAsia" w:hAnsiTheme="minorEastAsia"/>
          <w:sz w:val="24"/>
          <w:szCs w:val="24"/>
        </w:rPr>
      </w:pPr>
      <w:r>
        <w:rPr>
          <w:rFonts w:hint="eastAsia" w:asciiTheme="minorEastAsia" w:hAnsiTheme="minorEastAsia"/>
          <w:sz w:val="24"/>
          <w:szCs w:val="24"/>
        </w:rPr>
        <w:t>2、和平里校区：朝阳区转角楼5号，朝阳社区学院和平里校区</w:t>
      </w:r>
    </w:p>
    <w:p w14:paraId="1C98FE9E">
      <w:pPr>
        <w:spacing w:line="360" w:lineRule="auto"/>
        <w:rPr>
          <w:rFonts w:asciiTheme="minorEastAsia" w:hAnsiTheme="minorEastAsia"/>
          <w:sz w:val="24"/>
          <w:szCs w:val="24"/>
        </w:rPr>
      </w:pPr>
      <w:r>
        <w:rPr>
          <w:rFonts w:hint="eastAsia" w:asciiTheme="minorEastAsia" w:hAnsiTheme="minorEastAsia"/>
          <w:sz w:val="24"/>
          <w:szCs w:val="24"/>
        </w:rPr>
        <w:t>3、双龙南里校区：朝阳双龙南里120号，朝阳社区学院双龙南里校区</w:t>
      </w:r>
    </w:p>
    <w:p w14:paraId="346CABAC">
      <w:pPr>
        <w:spacing w:line="360" w:lineRule="auto"/>
        <w:rPr>
          <w:rFonts w:asciiTheme="minorEastAsia" w:hAnsiTheme="minorEastAsia"/>
          <w:sz w:val="24"/>
          <w:szCs w:val="24"/>
        </w:rPr>
      </w:pPr>
      <w:r>
        <w:rPr>
          <w:rFonts w:hint="eastAsia" w:asciiTheme="minorEastAsia" w:hAnsiTheme="minorEastAsia"/>
          <w:sz w:val="24"/>
          <w:szCs w:val="24"/>
        </w:rPr>
        <w:t>4、回龙观校区：昌平区回龙观东大街338号腾讯众创空间1号楼CM-西-207</w:t>
      </w:r>
    </w:p>
    <w:p w14:paraId="4802A8C5">
      <w:pPr>
        <w:spacing w:line="360" w:lineRule="auto"/>
        <w:rPr>
          <w:rFonts w:asciiTheme="minorEastAsia" w:hAnsiTheme="minorEastAsia"/>
          <w:sz w:val="24"/>
          <w:szCs w:val="24"/>
        </w:rPr>
      </w:pPr>
      <w:r>
        <w:rPr>
          <w:rFonts w:hint="eastAsia" w:asciiTheme="minorEastAsia" w:hAnsiTheme="minorEastAsia"/>
          <w:sz w:val="24"/>
          <w:szCs w:val="24"/>
        </w:rPr>
        <w:t>5、通州阳光校区：通州阳光新生活广场2层（九棵树地铁站）</w:t>
      </w:r>
    </w:p>
    <w:p w14:paraId="29116BC1">
      <w:pPr>
        <w:spacing w:line="360" w:lineRule="auto"/>
        <w:rPr>
          <w:rFonts w:asciiTheme="minorEastAsia" w:hAnsiTheme="minorEastAsia"/>
          <w:sz w:val="24"/>
          <w:szCs w:val="24"/>
        </w:rPr>
      </w:pPr>
      <w:r>
        <w:rPr>
          <w:rFonts w:hint="eastAsia" w:asciiTheme="minorEastAsia" w:hAnsiTheme="minorEastAsia"/>
          <w:sz w:val="24"/>
          <w:szCs w:val="24"/>
        </w:rPr>
        <w:t>6、丰台大悦校区：丰台大悦城春风里购物中心F3层南侧（新宫地铁站）</w:t>
      </w:r>
    </w:p>
    <w:p w14:paraId="1C5F8AF4">
      <w:pPr>
        <w:spacing w:line="360" w:lineRule="auto"/>
        <w:rPr>
          <w:rFonts w:asciiTheme="minorEastAsia" w:hAnsiTheme="minorEastAsia"/>
          <w:sz w:val="24"/>
          <w:szCs w:val="24"/>
        </w:rPr>
      </w:pPr>
      <w:r>
        <w:rPr>
          <w:rFonts w:hint="eastAsia" w:asciiTheme="minorEastAsia" w:hAnsiTheme="minorEastAsia"/>
          <w:sz w:val="24"/>
          <w:szCs w:val="24"/>
        </w:rPr>
        <w:t>7、</w:t>
      </w:r>
      <w:r>
        <w:rPr>
          <w:rFonts w:asciiTheme="minorEastAsia" w:hAnsiTheme="minorEastAsia"/>
          <w:sz w:val="24"/>
          <w:szCs w:val="24"/>
        </w:rPr>
        <w:t>丰台丽泽校区：丽泽16号购物中心</w:t>
      </w:r>
      <w:r>
        <w:rPr>
          <w:rFonts w:hint="eastAsia" w:asciiTheme="minorEastAsia" w:hAnsiTheme="minorEastAsia"/>
          <w:sz w:val="24"/>
          <w:szCs w:val="24"/>
        </w:rPr>
        <w:t>3层</w:t>
      </w:r>
    </w:p>
    <w:p w14:paraId="18628331">
      <w:pPr>
        <w:spacing w:line="360" w:lineRule="auto"/>
        <w:rPr>
          <w:b/>
          <w:bCs/>
          <w:szCs w:val="24"/>
        </w:rPr>
      </w:pPr>
      <w:r>
        <w:rPr>
          <w:rFonts w:hint="eastAsia" w:asciiTheme="minorEastAsia" w:hAnsiTheme="minorEastAsia"/>
          <w:sz w:val="24"/>
          <w:szCs w:val="24"/>
        </w:rPr>
        <w:t>8、国家网球中心校区：国家网球中心钻石球场6号门</w:t>
      </w:r>
    </w:p>
    <w:p w14:paraId="65FF645B">
      <w:pPr>
        <w:spacing w:line="360" w:lineRule="auto"/>
        <w:ind w:firstLine="480" w:firstLineChars="200"/>
        <w:jc w:val="left"/>
        <w:rPr>
          <w:rFonts w:hint="eastAsia" w:asciiTheme="minorEastAsia" w:hAnsiTheme="minorEastAsia"/>
          <w:sz w:val="24"/>
          <w:szCs w:val="24"/>
        </w:rPr>
      </w:pPr>
    </w:p>
    <w:p w14:paraId="11B9D77F">
      <w:pPr>
        <w:numPr>
          <w:ilvl w:val="0"/>
          <w:numId w:val="1"/>
        </w:numPr>
        <w:spacing w:line="360" w:lineRule="auto"/>
        <w:ind w:firstLine="422" w:firstLineChars="150"/>
        <w:jc w:val="left"/>
        <w:rPr>
          <w:rFonts w:hint="eastAsia" w:asciiTheme="minorEastAsia" w:hAnsiTheme="minorEastAsia"/>
          <w:b/>
          <w:bCs/>
          <w:sz w:val="28"/>
          <w:szCs w:val="28"/>
        </w:rPr>
      </w:pPr>
      <w:r>
        <w:rPr>
          <w:rFonts w:hint="eastAsia" w:asciiTheme="minorEastAsia" w:hAnsiTheme="minorEastAsia"/>
          <w:b/>
          <w:bCs/>
          <w:sz w:val="28"/>
          <w:szCs w:val="28"/>
        </w:rPr>
        <w:t>招聘岗位</w:t>
      </w:r>
    </w:p>
    <w:p w14:paraId="31C1C5D7">
      <w:pPr>
        <w:spacing w:line="360" w:lineRule="auto"/>
        <w:ind w:firstLine="480" w:firstLineChars="200"/>
        <w:jc w:val="left"/>
        <w:rPr>
          <w:rFonts w:hint="eastAsia" w:asciiTheme="minorEastAsia" w:hAnsiTheme="minorEastAsia"/>
          <w:sz w:val="24"/>
          <w:szCs w:val="24"/>
        </w:rPr>
      </w:pPr>
      <w:r>
        <w:rPr>
          <w:rFonts w:hint="eastAsia" w:asciiTheme="minorEastAsia" w:hAnsiTheme="minorEastAsia"/>
          <w:sz w:val="24"/>
          <w:szCs w:val="24"/>
        </w:rPr>
        <w:t>教务班主任：5名</w:t>
      </w:r>
    </w:p>
    <w:p w14:paraId="71CF91EF">
      <w:pPr>
        <w:spacing w:line="360" w:lineRule="auto"/>
        <w:jc w:val="left"/>
        <w:rPr>
          <w:rFonts w:hint="eastAsia" w:asciiTheme="minorEastAsia" w:hAnsiTheme="minorEastAsia"/>
          <w:sz w:val="24"/>
          <w:szCs w:val="24"/>
        </w:rPr>
      </w:pPr>
    </w:p>
    <w:p w14:paraId="325ED95C">
      <w:pPr>
        <w:spacing w:line="360" w:lineRule="auto"/>
        <w:ind w:firstLine="422" w:firstLineChars="150"/>
        <w:jc w:val="left"/>
        <w:rPr>
          <w:rFonts w:hint="eastAsia" w:asciiTheme="minorEastAsia" w:hAnsiTheme="minorEastAsia"/>
          <w:b/>
          <w:bCs/>
          <w:sz w:val="28"/>
          <w:szCs w:val="28"/>
        </w:rPr>
      </w:pPr>
      <w:r>
        <w:rPr>
          <w:rFonts w:hint="eastAsia" w:asciiTheme="minorEastAsia" w:hAnsiTheme="minorEastAsia"/>
          <w:b/>
          <w:bCs/>
          <w:sz w:val="28"/>
          <w:szCs w:val="28"/>
        </w:rPr>
        <w:t xml:space="preserve"> 三、岗位要求 </w:t>
      </w:r>
    </w:p>
    <w:p w14:paraId="7BC56A2C">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教务班主任</w:t>
      </w:r>
    </w:p>
    <w:p w14:paraId="5F870C53">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岗位职责</w:t>
      </w:r>
      <w:r>
        <w:rPr>
          <w:rFonts w:hint="eastAsia" w:ascii="宋体" w:hAnsi="宋体" w:eastAsia="宋体" w:cs="宋体"/>
          <w:b/>
          <w:bCs/>
          <w:sz w:val="24"/>
          <w:szCs w:val="24"/>
          <w:lang w:eastAsia="zh-CN"/>
        </w:rPr>
        <w:t>】</w:t>
      </w:r>
      <w:r>
        <w:rPr>
          <w:rFonts w:hint="eastAsia" w:ascii="宋体" w:hAnsi="宋体" w:eastAsia="宋体" w:cs="宋体"/>
          <w:b/>
          <w:bCs/>
          <w:sz w:val="24"/>
          <w:szCs w:val="24"/>
        </w:rPr>
        <w:t>：</w:t>
      </w:r>
    </w:p>
    <w:p w14:paraId="5AF0AD2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1.做好新学员教务接待包括但不限于配合测评、报名指导等；</w:t>
      </w:r>
    </w:p>
    <w:p w14:paraId="5E30C68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2.负责学员及家长的来电、来访的记录和汇总工作，负责建立班级微信群以及微信群的日常管理；</w:t>
      </w:r>
    </w:p>
    <w:p w14:paraId="103D1CC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3.检查任课老师教学及教学辅助情况；</w:t>
      </w:r>
    </w:p>
    <w:p w14:paraId="1386FD0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做好教学老师及学员的考勤、请假记录和补课安排工作。对开课班级进行检查，检查教学老师、助教、钢伴等是否按时到岗；检查请假及调班开课的老师是否到岗。开课5分钟后通过小程序进行检查、核查学员签到及教师考勤是否准确；</w:t>
      </w:r>
    </w:p>
    <w:p w14:paraId="3CA5C87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5.定期检查即将结课的学员记录。汇总、上报学员的课时消耗信息，定期核查学员的余额，为其合理规划后续课程，并引导其续报； </w:t>
      </w:r>
    </w:p>
    <w:p w14:paraId="3F09402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6.做好客户投诉及老生续费工作； </w:t>
      </w:r>
    </w:p>
    <w:p w14:paraId="60EFACE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7.执行学生考试的具体工作，包括考场安排、教师安排、考官安排的系统录入工作、具体通知等；</w:t>
      </w:r>
    </w:p>
    <w:p w14:paraId="65C805D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8.组织安排招生面试、插班、转班、合并班级等工作，配合协助校区和总部其他部门完成招生报名等工作；</w:t>
      </w:r>
    </w:p>
    <w:p w14:paraId="4595A5C2">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任职要求</w:t>
      </w:r>
      <w:r>
        <w:rPr>
          <w:rFonts w:hint="eastAsia" w:ascii="宋体" w:hAnsi="宋体" w:eastAsia="宋体" w:cs="宋体"/>
          <w:b/>
          <w:bCs/>
          <w:sz w:val="24"/>
          <w:szCs w:val="24"/>
          <w:lang w:eastAsia="zh-CN"/>
        </w:rPr>
        <w:t>】</w:t>
      </w:r>
      <w:r>
        <w:rPr>
          <w:rFonts w:hint="eastAsia" w:ascii="宋体" w:hAnsi="宋体" w:eastAsia="宋体" w:cs="宋体"/>
          <w:b/>
          <w:bCs/>
          <w:sz w:val="24"/>
          <w:szCs w:val="24"/>
        </w:rPr>
        <w:t>：</w:t>
      </w:r>
    </w:p>
    <w:p w14:paraId="1904DF5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1.热爱教育行业，专科及以上学历，学前教育或幼师专业；</w:t>
      </w:r>
    </w:p>
    <w:p w14:paraId="6AF8DA9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2.普通话准确流利，具备一定商务礼仪知识；</w:t>
      </w:r>
    </w:p>
    <w:p w14:paraId="67E7498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 有亲和力、有耐心 有良好的服务意识；</w:t>
      </w:r>
    </w:p>
    <w:p w14:paraId="2EFC4BA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 熟练使用电脑办公软件；</w:t>
      </w:r>
    </w:p>
    <w:p w14:paraId="1FEF4BC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 具备良好的协调和沟通能力，工作积极主动，责任心强。</w:t>
      </w:r>
    </w:p>
    <w:p w14:paraId="3A3B6378">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上班时间</w:t>
      </w:r>
      <w:r>
        <w:rPr>
          <w:rFonts w:hint="eastAsia" w:ascii="宋体" w:hAnsi="宋体" w:eastAsia="宋体" w:cs="宋体"/>
          <w:b/>
          <w:bCs/>
          <w:sz w:val="24"/>
          <w:szCs w:val="24"/>
          <w:lang w:eastAsia="zh-CN"/>
        </w:rPr>
        <w:t>】</w:t>
      </w:r>
      <w:r>
        <w:rPr>
          <w:rFonts w:hint="eastAsia" w:ascii="宋体" w:hAnsi="宋体" w:eastAsia="宋体" w:cs="宋体"/>
          <w:b/>
          <w:bCs/>
          <w:sz w:val="24"/>
          <w:szCs w:val="24"/>
        </w:rPr>
        <w:t>：</w:t>
      </w:r>
      <w:r>
        <w:rPr>
          <w:rFonts w:hint="eastAsia" w:ascii="宋体" w:hAnsi="宋体" w:eastAsia="宋体" w:cs="宋体"/>
          <w:sz w:val="24"/>
          <w:szCs w:val="24"/>
        </w:rPr>
        <w:t>每周休息1天（周一到周五轮休1天）。</w:t>
      </w:r>
    </w:p>
    <w:p w14:paraId="1363B954">
      <w:pPr>
        <w:spacing w:line="360" w:lineRule="auto"/>
        <w:rPr>
          <w:rFonts w:hint="eastAsia" w:ascii="宋体" w:hAnsi="宋体" w:eastAsia="宋体" w:cs="宋体"/>
          <w:sz w:val="24"/>
          <w:szCs w:val="24"/>
        </w:rPr>
      </w:pPr>
      <w:r>
        <w:rPr>
          <w:rFonts w:hint="eastAsia" w:ascii="宋体" w:hAnsi="宋体" w:eastAsia="宋体" w:cs="宋体"/>
          <w:sz w:val="24"/>
          <w:szCs w:val="24"/>
        </w:rPr>
        <w:t>周一到周五早班8:00-17:00、中班10:00-19:00、晚班12:00-21:00点，周六日白天9-19点（具体时间根据各个校区排班安排），一周排班不超48小时。</w:t>
      </w:r>
    </w:p>
    <w:p w14:paraId="73C990F9">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福利</w:t>
      </w:r>
      <w:r>
        <w:rPr>
          <w:rFonts w:hint="eastAsia" w:ascii="宋体" w:hAnsi="宋体" w:eastAsia="宋体" w:cs="宋体"/>
          <w:b/>
          <w:bCs/>
          <w:sz w:val="24"/>
          <w:szCs w:val="24"/>
          <w:lang w:eastAsia="zh-CN"/>
        </w:rPr>
        <w:t>】</w:t>
      </w:r>
      <w:r>
        <w:rPr>
          <w:rFonts w:hint="eastAsia" w:ascii="宋体" w:hAnsi="宋体" w:eastAsia="宋体" w:cs="宋体"/>
          <w:b/>
          <w:bCs/>
          <w:sz w:val="24"/>
          <w:szCs w:val="24"/>
        </w:rPr>
        <w:t>：</w:t>
      </w:r>
    </w:p>
    <w:p w14:paraId="16CB88E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1.带薪培训：入职后在公司总部会进行为期一周系统的岗前培训（包括专业知识、企业文化、职场礼仪、沟通话术等专业培训）。</w:t>
      </w:r>
    </w:p>
    <w:p w14:paraId="19500E3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2.薪资：转正后薪资范围8-11K。</w:t>
      </w:r>
    </w:p>
    <w:p w14:paraId="2F3E16F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3.提成：管理老学员续费提成1%、扩科2%，新增学员提成4%，（参照校区相关文件执行）。</w:t>
      </w:r>
    </w:p>
    <w:p w14:paraId="7C03EA6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4.舒适的工作环境，丰厚的提成收入，入职即买五险一金（实习生买商业意外险）。</w:t>
      </w:r>
    </w:p>
    <w:p w14:paraId="3D44681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5.食堂：总部校区员工食堂。</w:t>
      </w:r>
    </w:p>
    <w:p w14:paraId="045AA2D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6.员工宿舍：北京二环里，朝阳社区学院，环境优美，四人间，每个月600元/人。</w:t>
      </w:r>
    </w:p>
    <w:p w14:paraId="24269D9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7.实习生：底薪3000元，公司免费提供住宿。毕业后直接转签正式合同，薪资待遇同上所述。</w:t>
      </w:r>
    </w:p>
    <w:p w14:paraId="7878E1F3">
      <w:pPr>
        <w:spacing w:line="360" w:lineRule="auto"/>
        <w:ind w:firstLine="480" w:firstLineChars="200"/>
        <w:rPr>
          <w:rFonts w:hint="eastAsia" w:asciiTheme="minorEastAsia" w:hAnsiTheme="minorEastAsia"/>
          <w:sz w:val="24"/>
          <w:szCs w:val="24"/>
        </w:rPr>
      </w:pPr>
      <w:r>
        <w:rPr>
          <w:rFonts w:hint="eastAsia" w:ascii="宋体" w:hAnsi="宋体" w:eastAsia="宋体" w:cs="宋体"/>
          <w:sz w:val="24"/>
          <w:szCs w:val="24"/>
        </w:rPr>
        <w:t>8.员工宿舍地址：</w:t>
      </w:r>
      <w:r>
        <w:rPr>
          <w:rFonts w:hint="eastAsia" w:asciiTheme="minorEastAsia" w:hAnsiTheme="minorEastAsia"/>
          <w:sz w:val="24"/>
          <w:szCs w:val="24"/>
        </w:rPr>
        <w:t>朝阳区转角楼5号，朝阳社区学院和平里校区。</w:t>
      </w:r>
    </w:p>
    <w:p w14:paraId="4086A71C">
      <w:pPr>
        <w:spacing w:line="360" w:lineRule="auto"/>
        <w:ind w:firstLine="480" w:firstLineChars="200"/>
        <w:rPr>
          <w:rFonts w:hint="eastAsia" w:asciiTheme="minorEastAsia" w:hAnsiTheme="minorEastAsia"/>
          <w:sz w:val="24"/>
          <w:szCs w:val="24"/>
        </w:rPr>
      </w:pPr>
      <w:bookmarkStart w:id="0" w:name="_GoBack"/>
      <w:bookmarkEnd w:id="0"/>
    </w:p>
    <w:p w14:paraId="508132A5">
      <w:pPr>
        <w:spacing w:line="360" w:lineRule="auto"/>
        <w:ind w:left="315" w:leftChars="150"/>
        <w:jc w:val="left"/>
        <w:rPr>
          <w:rFonts w:hint="eastAsia" w:asciiTheme="minorEastAsia" w:hAnsiTheme="minorEastAsia"/>
          <w:b/>
          <w:bCs/>
          <w:sz w:val="28"/>
          <w:szCs w:val="28"/>
        </w:rPr>
      </w:pPr>
      <w:r>
        <w:rPr>
          <w:rFonts w:hint="eastAsia" w:asciiTheme="minorEastAsia" w:hAnsiTheme="minorEastAsia"/>
          <w:b/>
          <w:bCs/>
          <w:sz w:val="28"/>
          <w:szCs w:val="28"/>
        </w:rPr>
        <w:t xml:space="preserve">四、薪资福利 </w:t>
      </w:r>
    </w:p>
    <w:p w14:paraId="0780B817">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1.底薪+加班费+服务奖金+带班人数奖金+提成。</w:t>
      </w:r>
    </w:p>
    <w:p w14:paraId="7022FD27">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2.实习生免费提供员工住宿，正式员工住宿费每个月象征性收取600元/人，四人间。</w:t>
      </w:r>
    </w:p>
    <w:p w14:paraId="0956C738">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3.总部校区中午有员工食堂，10元/餐。</w:t>
      </w:r>
    </w:p>
    <w:p w14:paraId="6125612B">
      <w:pPr>
        <w:spacing w:line="360" w:lineRule="auto"/>
        <w:ind w:firstLine="480" w:firstLineChars="200"/>
        <w:jc w:val="left"/>
        <w:rPr>
          <w:rFonts w:hint="eastAsia" w:ascii="宋体" w:hAnsi="宋体" w:eastAsia="宋体" w:cs="宋体"/>
          <w:sz w:val="24"/>
          <w:szCs w:val="24"/>
        </w:rPr>
      </w:pPr>
    </w:p>
    <w:p w14:paraId="720DA6CE">
      <w:pPr>
        <w:spacing w:line="360" w:lineRule="auto"/>
        <w:ind w:firstLine="422" w:firstLineChars="150"/>
        <w:jc w:val="left"/>
        <w:rPr>
          <w:rFonts w:hint="eastAsia" w:asciiTheme="minorEastAsia" w:hAnsiTheme="minorEastAsia"/>
          <w:b/>
          <w:bCs/>
          <w:sz w:val="28"/>
          <w:szCs w:val="28"/>
        </w:rPr>
      </w:pPr>
      <w:r>
        <w:rPr>
          <w:rFonts w:hint="eastAsia" w:asciiTheme="minorEastAsia" w:hAnsiTheme="minorEastAsia"/>
          <w:b/>
          <w:bCs/>
          <w:sz w:val="28"/>
          <w:szCs w:val="28"/>
        </w:rPr>
        <w:t xml:space="preserve">五、联系方式 </w:t>
      </w:r>
    </w:p>
    <w:p w14:paraId="10C5142A">
      <w:pPr>
        <w:spacing w:line="360" w:lineRule="auto"/>
        <w:ind w:left="420" w:leftChars="200"/>
        <w:jc w:val="left"/>
        <w:rPr>
          <w:rFonts w:hint="eastAsia" w:asciiTheme="minorEastAsia" w:hAnsiTheme="minorEastAsia"/>
          <w:sz w:val="24"/>
          <w:szCs w:val="24"/>
        </w:rPr>
      </w:pPr>
      <w:r>
        <w:rPr>
          <w:rFonts w:hint="eastAsia" w:asciiTheme="minorEastAsia" w:hAnsiTheme="minorEastAsia"/>
          <w:sz w:val="24"/>
          <w:szCs w:val="24"/>
        </w:rPr>
        <w:t>联系人：李老师</w:t>
      </w:r>
    </w:p>
    <w:p w14:paraId="73A35550">
      <w:pPr>
        <w:spacing w:line="360" w:lineRule="auto"/>
        <w:ind w:left="420" w:leftChars="200"/>
        <w:jc w:val="left"/>
        <w:rPr>
          <w:rFonts w:hint="eastAsia" w:asciiTheme="minorEastAsia" w:hAnsiTheme="minorEastAsia"/>
          <w:sz w:val="24"/>
          <w:szCs w:val="24"/>
        </w:rPr>
      </w:pPr>
      <w:r>
        <w:rPr>
          <w:rFonts w:hint="eastAsia" w:asciiTheme="minorEastAsia" w:hAnsiTheme="minorEastAsia"/>
          <w:sz w:val="24"/>
          <w:szCs w:val="24"/>
        </w:rPr>
        <w:t>联系电话：13511072784(微信同号，添加请备注院校）</w:t>
      </w:r>
    </w:p>
    <w:p w14:paraId="5C0CD7E5">
      <w:pPr>
        <w:spacing w:line="360" w:lineRule="auto"/>
        <w:ind w:left="420" w:leftChars="200"/>
        <w:jc w:val="left"/>
        <w:rPr>
          <w:rFonts w:hint="eastAsia" w:asciiTheme="minorEastAsia" w:hAnsiTheme="minorEastAsia"/>
          <w:sz w:val="24"/>
          <w:szCs w:val="24"/>
        </w:rPr>
      </w:pPr>
      <w:r>
        <w:rPr>
          <w:rFonts w:hint="eastAsia" w:asciiTheme="minorEastAsia" w:hAnsiTheme="minorEastAsia"/>
          <w:sz w:val="24"/>
          <w:szCs w:val="24"/>
        </w:rPr>
        <w:t>邮箱：</w:t>
      </w:r>
      <w:r>
        <w:rPr>
          <w:rFonts w:hint="eastAsia" w:asciiTheme="minorEastAsia" w:hAnsiTheme="minorEastAsia"/>
          <w:sz w:val="24"/>
          <w:szCs w:val="24"/>
        </w:rPr>
        <w:fldChar w:fldCharType="begin"/>
      </w:r>
      <w:r>
        <w:rPr>
          <w:rFonts w:hint="eastAsia" w:asciiTheme="minorEastAsia" w:hAnsiTheme="minorEastAsia"/>
          <w:sz w:val="24"/>
          <w:szCs w:val="24"/>
        </w:rPr>
        <w:instrText xml:space="preserve"> HYPERLINK "mailto:6111958@qq.com" </w:instrText>
      </w:r>
      <w:r>
        <w:rPr>
          <w:rFonts w:hint="eastAsia" w:asciiTheme="minorEastAsia" w:hAnsiTheme="minorEastAsia"/>
          <w:sz w:val="24"/>
          <w:szCs w:val="24"/>
        </w:rPr>
        <w:fldChar w:fldCharType="separate"/>
      </w:r>
      <w:r>
        <w:rPr>
          <w:rStyle w:val="6"/>
          <w:rFonts w:hint="eastAsia" w:asciiTheme="minorEastAsia" w:hAnsiTheme="minorEastAsia"/>
          <w:sz w:val="24"/>
          <w:szCs w:val="24"/>
        </w:rPr>
        <w:t>6111958@qq.com</w:t>
      </w:r>
      <w:r>
        <w:rPr>
          <w:rFonts w:hint="eastAsia" w:asciiTheme="minorEastAsia" w:hAnsiTheme="minorEastAsia"/>
          <w:sz w:val="24"/>
          <w:szCs w:val="24"/>
        </w:rPr>
        <w:fldChar w:fldCharType="end"/>
      </w:r>
    </w:p>
    <w:p w14:paraId="2B3A8ABC">
      <w:pPr>
        <w:spacing w:line="360" w:lineRule="auto"/>
        <w:ind w:left="420" w:leftChars="200"/>
        <w:jc w:val="left"/>
        <w:rPr>
          <w:rFonts w:hint="eastAsia" w:asciiTheme="minorEastAsia" w:hAnsiTheme="minorEastAsia"/>
          <w:sz w:val="24"/>
          <w:szCs w:val="24"/>
        </w:rPr>
      </w:pPr>
    </w:p>
    <w:p w14:paraId="73C35384">
      <w:pPr>
        <w:numPr>
          <w:ilvl w:val="0"/>
          <w:numId w:val="2"/>
        </w:numPr>
        <w:spacing w:line="360" w:lineRule="auto"/>
        <w:ind w:firstLine="281" w:firstLineChars="100"/>
        <w:jc w:val="left"/>
        <w:rPr>
          <w:rFonts w:hint="eastAsia" w:asciiTheme="minorEastAsia" w:hAnsiTheme="minorEastAsia"/>
          <w:b/>
          <w:bCs/>
          <w:sz w:val="28"/>
          <w:szCs w:val="28"/>
        </w:rPr>
      </w:pPr>
      <w:r>
        <w:rPr>
          <w:rFonts w:hint="eastAsia" w:asciiTheme="minorEastAsia" w:hAnsiTheme="minorEastAsia"/>
          <w:b/>
          <w:bCs/>
          <w:sz w:val="28"/>
          <w:szCs w:val="28"/>
        </w:rPr>
        <w:t xml:space="preserve">地址  </w:t>
      </w:r>
    </w:p>
    <w:p w14:paraId="2767DB4D">
      <w:pPr>
        <w:rPr>
          <w:rFonts w:hint="eastAsia" w:ascii="宋体" w:hAnsi="宋体" w:eastAsia="宋体" w:cs="宋体"/>
          <w:sz w:val="24"/>
          <w:szCs w:val="24"/>
        </w:rPr>
      </w:pPr>
      <w:r>
        <w:rPr>
          <w:rFonts w:hint="eastAsia" w:asciiTheme="minorEastAsia" w:hAnsiTheme="minorEastAsia"/>
          <w:sz w:val="24"/>
          <w:szCs w:val="24"/>
        </w:rPr>
        <w:t xml:space="preserve">   </w:t>
      </w:r>
      <w:r>
        <w:rPr>
          <w:rFonts w:hint="eastAsia" w:ascii="宋体" w:hAnsi="宋体" w:eastAsia="宋体" w:cs="宋体"/>
          <w:sz w:val="24"/>
          <w:szCs w:val="24"/>
        </w:rPr>
        <w:t>北京魏公村艺术综合体总部地址：北京海淀区广源大厦四层8401室</w:t>
      </w:r>
    </w:p>
    <w:p w14:paraId="3E91F56E"/>
    <w:p w14:paraId="008155FB"/>
    <w:p w14:paraId="7CCC2990">
      <w:r>
        <w:rPr>
          <w:rFonts w:hint="eastAsia"/>
        </w:rPr>
        <w:drawing>
          <wp:inline distT="0" distB="0" distL="114300" distR="114300">
            <wp:extent cx="5266690" cy="2948305"/>
            <wp:effectExtent l="0" t="0" r="10160" b="4445"/>
            <wp:docPr id="2" name="图片 2" descr="总部校区风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总部校区风貌"/>
                    <pic:cNvPicPr>
                      <a:picLocks noChangeAspect="1"/>
                    </pic:cNvPicPr>
                  </pic:nvPicPr>
                  <pic:blipFill>
                    <a:blip r:embed="rId4"/>
                    <a:stretch>
                      <a:fillRect/>
                    </a:stretch>
                  </pic:blipFill>
                  <pic:spPr>
                    <a:xfrm>
                      <a:off x="0" y="0"/>
                      <a:ext cx="5266690" cy="2948305"/>
                    </a:xfrm>
                    <a:prstGeom prst="rect">
                      <a:avLst/>
                    </a:prstGeom>
                  </pic:spPr>
                </pic:pic>
              </a:graphicData>
            </a:graphic>
          </wp:inline>
        </w:drawing>
      </w:r>
    </w:p>
    <w:p w14:paraId="3F638009"/>
    <w:p w14:paraId="6733AEE9">
      <w:r>
        <w:rPr>
          <w:rFonts w:hint="eastAsia"/>
        </w:rPr>
        <w:drawing>
          <wp:inline distT="0" distB="0" distL="114300" distR="114300">
            <wp:extent cx="5264150" cy="2847340"/>
            <wp:effectExtent l="0" t="0" r="12700" b="10160"/>
            <wp:docPr id="4" name="图片 4" descr="总部校区风貌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总部校区风貌 (2)"/>
                    <pic:cNvPicPr>
                      <a:picLocks noChangeAspect="1"/>
                    </pic:cNvPicPr>
                  </pic:nvPicPr>
                  <pic:blipFill>
                    <a:blip r:embed="rId5"/>
                    <a:stretch>
                      <a:fillRect/>
                    </a:stretch>
                  </pic:blipFill>
                  <pic:spPr>
                    <a:xfrm>
                      <a:off x="0" y="0"/>
                      <a:ext cx="5264150" cy="284734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54B4BC"/>
    <w:multiLevelType w:val="singleLevel"/>
    <w:tmpl w:val="CF54B4BC"/>
    <w:lvl w:ilvl="0" w:tentative="0">
      <w:start w:val="6"/>
      <w:numFmt w:val="chineseCounting"/>
      <w:suff w:val="nothing"/>
      <w:lvlText w:val="%1、"/>
      <w:lvlJc w:val="left"/>
      <w:rPr>
        <w:rFonts w:hint="eastAsia"/>
      </w:rPr>
    </w:lvl>
  </w:abstractNum>
  <w:abstractNum w:abstractNumId="1">
    <w:nsid w:val="342D2593"/>
    <w:multiLevelType w:val="singleLevel"/>
    <w:tmpl w:val="342D259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wMGNlY2ZiMTlmZmM2YTU3ODk5NzE0YjJjYmJiNzkifQ=="/>
  </w:docVars>
  <w:rsids>
    <w:rsidRoot w:val="7DFE5C14"/>
    <w:rsid w:val="00023AA1"/>
    <w:rsid w:val="000262B9"/>
    <w:rsid w:val="00026716"/>
    <w:rsid w:val="002351C3"/>
    <w:rsid w:val="00281EAA"/>
    <w:rsid w:val="003022AA"/>
    <w:rsid w:val="00312222"/>
    <w:rsid w:val="003B624B"/>
    <w:rsid w:val="0051109B"/>
    <w:rsid w:val="00524983"/>
    <w:rsid w:val="00590CB6"/>
    <w:rsid w:val="0064090C"/>
    <w:rsid w:val="006A1C1E"/>
    <w:rsid w:val="006E1FAC"/>
    <w:rsid w:val="0074697E"/>
    <w:rsid w:val="007B4E0F"/>
    <w:rsid w:val="007F1DA0"/>
    <w:rsid w:val="009311A0"/>
    <w:rsid w:val="009C607E"/>
    <w:rsid w:val="00A4224C"/>
    <w:rsid w:val="00B136E8"/>
    <w:rsid w:val="00C065F1"/>
    <w:rsid w:val="00C62122"/>
    <w:rsid w:val="00C72587"/>
    <w:rsid w:val="00CF3C02"/>
    <w:rsid w:val="00E34880"/>
    <w:rsid w:val="00F10B8A"/>
    <w:rsid w:val="00FC5CE0"/>
    <w:rsid w:val="01374E54"/>
    <w:rsid w:val="01BB7833"/>
    <w:rsid w:val="03AB4EFD"/>
    <w:rsid w:val="04BE5FB8"/>
    <w:rsid w:val="04C60A23"/>
    <w:rsid w:val="08386081"/>
    <w:rsid w:val="0CA63111"/>
    <w:rsid w:val="0F217243"/>
    <w:rsid w:val="14ED4326"/>
    <w:rsid w:val="219C2D85"/>
    <w:rsid w:val="224C6559"/>
    <w:rsid w:val="2CEA218C"/>
    <w:rsid w:val="2E206AEC"/>
    <w:rsid w:val="31F91B2E"/>
    <w:rsid w:val="369700F3"/>
    <w:rsid w:val="3BB865B6"/>
    <w:rsid w:val="40E47938"/>
    <w:rsid w:val="44D55EC9"/>
    <w:rsid w:val="4A9459A1"/>
    <w:rsid w:val="4DED0341"/>
    <w:rsid w:val="4F2678C4"/>
    <w:rsid w:val="5292612B"/>
    <w:rsid w:val="534E7AD3"/>
    <w:rsid w:val="5A6220B6"/>
    <w:rsid w:val="5B182DE2"/>
    <w:rsid w:val="5C7E485A"/>
    <w:rsid w:val="62A0377C"/>
    <w:rsid w:val="69030F02"/>
    <w:rsid w:val="697D4264"/>
    <w:rsid w:val="6A586C9E"/>
    <w:rsid w:val="6D0F27B6"/>
    <w:rsid w:val="6DCF760B"/>
    <w:rsid w:val="6E4D1F4F"/>
    <w:rsid w:val="76C021E7"/>
    <w:rsid w:val="7DFE5C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character" w:styleId="6">
    <w:name w:val="Hyperlink"/>
    <w:basedOn w:val="5"/>
    <w:uiPriority w:val="0"/>
    <w:rPr>
      <w:color w:val="0000FF"/>
      <w:u w:val="single"/>
    </w:rPr>
  </w:style>
  <w:style w:type="character" w:customStyle="1" w:styleId="7">
    <w:name w:val="页眉 字符"/>
    <w:basedOn w:val="5"/>
    <w:link w:val="3"/>
    <w:qFormat/>
    <w:uiPriority w:val="0"/>
    <w:rPr>
      <w:kern w:val="2"/>
      <w:sz w:val="18"/>
      <w:szCs w:val="18"/>
    </w:rPr>
  </w:style>
  <w:style w:type="character" w:customStyle="1" w:styleId="8">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1605</Words>
  <Characters>1721</Characters>
  <Lines>51</Lines>
  <Paragraphs>52</Paragraphs>
  <TotalTime>37</TotalTime>
  <ScaleCrop>false</ScaleCrop>
  <LinksUpToDate>false</LinksUpToDate>
  <CharactersWithSpaces>1736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2020-12-08T02:55:00Z</dcterms:created>
  <dc:creator>赵冬梅</dc:creator>
  <cp:lastModifiedBy>赵冬梅</cp:lastModifiedBy>
  <dcterms:modified xsi:type="dcterms:W3CDTF">2025-05-09T03:02:34Z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90390BC09C2F4173AE07E0AD23085649_12</vt:lpwstr>
  </property>
  <property fmtid="{D5CDD505-2E9C-101B-9397-08002B2CF9AE}" pid="4" name="KSOTemplateDocerSaveRecord">
    <vt:lpwstr>eyJoZGlkIjoiOTgwY2UyMmY3ZGMzNzBlMjlhNjY1ZmVhMmMyYzUxYzciLCJ1c2VySWQiOiI0MjExMTAzNDkifQ==</vt:lpwstr>
  </property>
</Properties>
</file>